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924E" w14:textId="77777777" w:rsidR="00DB1222" w:rsidRPr="00687E50" w:rsidRDefault="00DB1222" w:rsidP="00DB1222">
      <w:pPr>
        <w:spacing w:after="0" w:line="240" w:lineRule="auto"/>
        <w:rPr>
          <w:b/>
        </w:rPr>
      </w:pPr>
      <w:r w:rsidRPr="00B377AE">
        <w:rPr>
          <w:rFonts w:cs="Calibri"/>
        </w:rPr>
        <w:t>Aan:</w:t>
      </w:r>
      <w:r>
        <w:rPr>
          <w:rFonts w:cs="Calibri"/>
        </w:rPr>
        <w:tab/>
      </w:r>
      <w:r>
        <w:rPr>
          <w:rFonts w:cs="Calibri"/>
        </w:rPr>
        <w:tab/>
        <w:t xml:space="preserve">&lt; </w:t>
      </w:r>
      <w:r w:rsidR="00422086">
        <w:rPr>
          <w:rFonts w:cs="Calibri"/>
        </w:rPr>
        <w:t>college van B&amp;W</w:t>
      </w:r>
      <w:r>
        <w:rPr>
          <w:rFonts w:cs="Calibri"/>
        </w:rPr>
        <w:t>&gt;</w:t>
      </w:r>
      <w:r w:rsidRPr="00B377AE">
        <w:rPr>
          <w:rFonts w:cs="Calibri"/>
        </w:rPr>
        <w:br/>
      </w:r>
      <w:r w:rsidRPr="00B377AE">
        <w:rPr>
          <w:rFonts w:cs="Calibri"/>
        </w:rPr>
        <w:br/>
      </w:r>
      <w:r>
        <w:rPr>
          <w:rFonts w:cs="Calibri"/>
        </w:rPr>
        <w:br/>
      </w:r>
      <w:r w:rsidRPr="00B377AE">
        <w:rPr>
          <w:rFonts w:cs="Calibri"/>
        </w:rPr>
        <w:t>Datum:</w:t>
      </w:r>
      <w:r w:rsidRPr="00B377AE">
        <w:rPr>
          <w:rFonts w:cs="Calibri"/>
        </w:rPr>
        <w:tab/>
      </w:r>
      <w:r w:rsidRPr="00B377AE">
        <w:rPr>
          <w:rFonts w:cs="Calibri"/>
        </w:rPr>
        <w:tab/>
      </w:r>
      <w:r w:rsidRPr="00B377AE">
        <w:rPr>
          <w:rFonts w:cs="Calibri"/>
        </w:rPr>
        <w:br/>
      </w:r>
      <w:r w:rsidRPr="00B377AE">
        <w:rPr>
          <w:rFonts w:cs="Calibri"/>
        </w:rPr>
        <w:br/>
      </w:r>
      <w:r w:rsidRPr="00B377AE">
        <w:rPr>
          <w:rFonts w:cs="Calibri"/>
        </w:rPr>
        <w:br/>
      </w:r>
      <w:r w:rsidRPr="00687E50">
        <w:rPr>
          <w:rFonts w:cs="Calibri"/>
        </w:rPr>
        <w:t xml:space="preserve">Betreft:  </w:t>
      </w:r>
      <w:r w:rsidR="00422086">
        <w:rPr>
          <w:rFonts w:cs="Calibri"/>
        </w:rPr>
        <w:t>Bezwaarschrift m</w:t>
      </w:r>
      <w:r w:rsidR="00422086">
        <w:t>aandelijkse afdracht aan deurwaarder</w:t>
      </w:r>
      <w:r w:rsidRPr="00687E50">
        <w:rPr>
          <w:rFonts w:cs="Calibri"/>
        </w:rPr>
        <w:br/>
      </w:r>
      <w:r w:rsidRPr="00B377AE">
        <w:rPr>
          <w:rFonts w:cs="Calibri"/>
        </w:rPr>
        <w:br/>
      </w:r>
      <w:r w:rsidRPr="00B377AE">
        <w:rPr>
          <w:rFonts w:cs="Calibri"/>
        </w:rPr>
        <w:br/>
      </w:r>
      <w:r>
        <w:rPr>
          <w:rFonts w:cs="Calibri"/>
        </w:rPr>
        <w:t>Uw k</w:t>
      </w:r>
      <w:r w:rsidRPr="00B377AE">
        <w:rPr>
          <w:rFonts w:cs="Calibri"/>
        </w:rPr>
        <w:t>enmerk:</w:t>
      </w:r>
      <w:r w:rsidRPr="00B377AE">
        <w:rPr>
          <w:rFonts w:cs="Calibri"/>
        </w:rPr>
        <w:tab/>
      </w:r>
      <w:r w:rsidRPr="00B377AE">
        <w:rPr>
          <w:rFonts w:cs="Calibri"/>
        </w:rPr>
        <w:br/>
      </w:r>
      <w:r>
        <w:rPr>
          <w:rFonts w:cs="Calibri"/>
        </w:rPr>
        <w:br/>
      </w:r>
      <w:r>
        <w:rPr>
          <w:rFonts w:cs="Calibri"/>
        </w:rPr>
        <w:br/>
      </w:r>
      <w:r w:rsidRPr="00D649BA">
        <w:rPr>
          <w:rFonts w:cs="Calibri"/>
          <w:color w:val="FF0000"/>
        </w:rPr>
        <w:t>&lt;Let op! Kijk goed of deze brief  op u</w:t>
      </w:r>
      <w:r>
        <w:rPr>
          <w:rFonts w:cs="Calibri"/>
          <w:color w:val="FF0000"/>
        </w:rPr>
        <w:t>w situatie</w:t>
      </w:r>
      <w:r w:rsidRPr="00D649BA">
        <w:rPr>
          <w:rFonts w:cs="Calibri"/>
          <w:color w:val="FF0000"/>
        </w:rPr>
        <w:t xml:space="preserve"> van toepassing is</w:t>
      </w:r>
      <w:r>
        <w:rPr>
          <w:rFonts w:cs="Calibri"/>
          <w:color w:val="FF0000"/>
        </w:rPr>
        <w:t>. P</w:t>
      </w:r>
      <w:r w:rsidRPr="00D649BA">
        <w:rPr>
          <w:rFonts w:cs="Calibri"/>
          <w:color w:val="FF0000"/>
        </w:rPr>
        <w:t>as ‘m zo nodig aan</w:t>
      </w:r>
      <w:r>
        <w:rPr>
          <w:rFonts w:cs="Calibri"/>
          <w:color w:val="FF0000"/>
        </w:rPr>
        <w:t>.</w:t>
      </w:r>
      <w:r w:rsidRPr="00D649BA">
        <w:rPr>
          <w:rFonts w:cs="Calibri"/>
          <w:color w:val="FF0000"/>
        </w:rPr>
        <w:t>&gt;</w:t>
      </w:r>
    </w:p>
    <w:p w14:paraId="7DC25E5F" w14:textId="77777777" w:rsidR="00DB1222" w:rsidRDefault="00DB1222" w:rsidP="00DB1222">
      <w:pPr>
        <w:spacing w:after="0" w:line="240" w:lineRule="auto"/>
        <w:rPr>
          <w:rFonts w:cs="Calibri"/>
        </w:rPr>
      </w:pPr>
    </w:p>
    <w:p w14:paraId="24AB70E1" w14:textId="77777777" w:rsidR="00422086" w:rsidRDefault="00DB1222" w:rsidP="00DB1222">
      <w:pPr>
        <w:spacing w:after="0" w:line="240" w:lineRule="auto"/>
      </w:pPr>
      <w:r>
        <w:rPr>
          <w:rFonts w:cs="Calibri"/>
        </w:rPr>
        <w:br/>
      </w:r>
      <w:r>
        <w:t>Geacht</w:t>
      </w:r>
      <w:r w:rsidR="00422086">
        <w:t xml:space="preserve"> college</w:t>
      </w:r>
      <w:r>
        <w:t>,</w:t>
      </w:r>
      <w:r>
        <w:br/>
      </w:r>
      <w:r>
        <w:br/>
      </w:r>
      <w:r w:rsidR="00422086">
        <w:t xml:space="preserve">Hierbij maak ik bezwaar tegen de wijze waarop u uitvoering geeft aan het beslag dat op mijn uitkering is gelegd. U draagt maandelijks 5% van mijn uitkering af aan </w:t>
      </w:r>
      <w:r w:rsidR="00F53028">
        <w:t>de</w:t>
      </w:r>
      <w:r w:rsidR="00422086">
        <w:t xml:space="preserve"> </w:t>
      </w:r>
      <w:r w:rsidR="00F53028">
        <w:t>gerechts</w:t>
      </w:r>
      <w:r w:rsidR="00422086">
        <w:t>deurwaarder.</w:t>
      </w:r>
      <w:r w:rsidR="008335DA">
        <w:t xml:space="preserve"> Afgelopen maand heeft u € &lt;</w:t>
      </w:r>
      <w:r w:rsidR="008335DA" w:rsidRPr="008335DA">
        <w:rPr>
          <w:i/>
          <w:iCs/>
        </w:rPr>
        <w:t>bedrag invullen</w:t>
      </w:r>
      <w:r w:rsidR="008335DA">
        <w:t>&gt; afgedragen aan de deurwaarder.</w:t>
      </w:r>
      <w:r w:rsidR="00422086">
        <w:t xml:space="preserve"> Ik maak hier bezwaar tegen en wel om de volgende redenen.</w:t>
      </w:r>
    </w:p>
    <w:p w14:paraId="60162B3F" w14:textId="77777777" w:rsidR="00422086" w:rsidRDefault="00422086" w:rsidP="00DB1222">
      <w:pPr>
        <w:spacing w:after="0" w:line="240" w:lineRule="auto"/>
      </w:pPr>
    </w:p>
    <w:p w14:paraId="4D8602FA" w14:textId="195C3A85" w:rsidR="00F53028" w:rsidRDefault="00422086" w:rsidP="00DB1222">
      <w:pPr>
        <w:spacing w:after="0" w:line="240" w:lineRule="auto"/>
      </w:pPr>
      <w:r w:rsidRPr="00544FDB">
        <w:rPr>
          <w:i/>
          <w:iCs/>
        </w:rPr>
        <w:t>Primair</w:t>
      </w:r>
      <w:r>
        <w:br/>
        <w:t>De beslagvrije voet bedraagt 95% van de bijstandsnorm incl. vakantietoeslag. Dit komt overeen met het netto maandelijks inkomen dat ik ontvang, aangezien 5% aan vakantiegeld wordt gereserveerd. Er is dus geen ruimte voor een maandelijkse afdracht. Wel valt het vakantiegeld onder het beslag.</w:t>
      </w:r>
      <w:r w:rsidR="00615EB0">
        <w:t xml:space="preserve"> </w:t>
      </w:r>
      <w:r w:rsidR="00615EB0">
        <w:t>Zo oordeelde ook rechtbank Noord-Holland (</w:t>
      </w:r>
      <w:hyperlink r:id="rId8" w:tgtFrame="_blank" w:tooltip="Rechtbank Noord-Holland 23 maart 2023, ECLI:NL:RBNHO:2023:2644" w:history="1">
        <w:r w:rsidR="00615EB0">
          <w:rPr>
            <w:rStyle w:val="Hyperlink"/>
          </w:rPr>
          <w:t>ECLI:NL:RBNHO:2023:2644</w:t>
        </w:r>
      </w:hyperlink>
      <w:r w:rsidR="00615EB0">
        <w:t>).</w:t>
      </w:r>
      <w:r>
        <w:br/>
      </w:r>
      <w:r>
        <w:br/>
      </w:r>
      <w:r w:rsidRPr="00544FDB">
        <w:rPr>
          <w:i/>
          <w:iCs/>
        </w:rPr>
        <w:t>Subsidiair</w:t>
      </w:r>
      <w:r>
        <w:br/>
        <w:t xml:space="preserve">Wanneer er wel maandelijks </w:t>
      </w:r>
      <w:r w:rsidR="00544FDB">
        <w:t xml:space="preserve">ruimte </w:t>
      </w:r>
      <w:r>
        <w:t xml:space="preserve">zou </w:t>
      </w:r>
      <w:r w:rsidR="00544FDB">
        <w:t>zijn voor een beslagafdracht, dan heeft u de keuze voor maandelijks afdragen of het vakantiegeld afdragen aan de deurwaarder. De keuze voor een maandelijkse in plaats van een jaarlijkse afdracht is, vanwege de kosten die de deurwaarder in rekening brengt</w:t>
      </w:r>
      <w:r w:rsidR="008F1D07">
        <w:t>, zeer nadelig voor mij</w:t>
      </w:r>
      <w:r w:rsidR="00544FDB">
        <w:t xml:space="preserve">. De kosten zijn namelijk op jaarbasis bij een maandelijkse afdracht 12 keer hoger dan bij een jaarlijkse afdracht. Zie </w:t>
      </w:r>
      <w:hyperlink r:id="rId9" w:history="1">
        <w:r w:rsidR="00544FDB" w:rsidRPr="000D195D">
          <w:rPr>
            <w:rStyle w:val="Hyperlink"/>
          </w:rPr>
          <w:t>www.schuldinfo.nl/deurwaarderskosten</w:t>
        </w:r>
      </w:hyperlink>
      <w:r w:rsidR="00544FDB">
        <w:t xml:space="preserve"> voor de actuele kosten. </w:t>
      </w:r>
      <w:r w:rsidR="008335DA">
        <w:t>Door hier geen rekening mee te houden is het</w:t>
      </w:r>
      <w:r w:rsidR="008F1D07">
        <w:t xml:space="preserve"> besluit </w:t>
      </w:r>
      <w:r w:rsidR="008335DA">
        <w:t xml:space="preserve">om maandelijks af te dragen </w:t>
      </w:r>
      <w:r w:rsidR="008F1D07">
        <w:t>in strijd met het evenredigheidsbeginsel (art. 3:4 lid 2 Awb).</w:t>
      </w:r>
      <w:r>
        <w:br/>
      </w:r>
      <w:r>
        <w:br/>
      </w:r>
      <w:r w:rsidR="002C5D54">
        <w:t>Ik verzoek u</w:t>
      </w:r>
      <w:r w:rsidR="00F53028">
        <w:t>:</w:t>
      </w:r>
    </w:p>
    <w:p w14:paraId="292D0AA9" w14:textId="77777777" w:rsidR="00F53028" w:rsidRDefault="00F53028" w:rsidP="00F53028">
      <w:pPr>
        <w:numPr>
          <w:ilvl w:val="0"/>
          <w:numId w:val="1"/>
        </w:numPr>
        <w:spacing w:after="0" w:line="240" w:lineRule="auto"/>
      </w:pPr>
      <w:r>
        <w:t>dit bezwaarschrift gegrond te verklaren;</w:t>
      </w:r>
    </w:p>
    <w:p w14:paraId="3FFEC711" w14:textId="77777777" w:rsidR="00F53028" w:rsidRDefault="00F53028" w:rsidP="00F53028">
      <w:pPr>
        <w:numPr>
          <w:ilvl w:val="0"/>
          <w:numId w:val="1"/>
        </w:numPr>
        <w:spacing w:after="0" w:line="240" w:lineRule="auto"/>
      </w:pPr>
      <w:r>
        <w:t>de maandelijkse afdracht aan de gerechtsdeurwaarder te stoppen;</w:t>
      </w:r>
    </w:p>
    <w:p w14:paraId="2C27B091" w14:textId="77777777" w:rsidR="00F53028" w:rsidRDefault="00F53028" w:rsidP="00F53028">
      <w:pPr>
        <w:numPr>
          <w:ilvl w:val="0"/>
          <w:numId w:val="1"/>
        </w:numPr>
        <w:spacing w:after="0" w:line="240" w:lineRule="auto"/>
      </w:pPr>
      <w:r>
        <w:t>de door de gerechtsdeurwaarder in rekening gebrachte kosten voor inning en verdeling als schade te vergoeden.</w:t>
      </w:r>
    </w:p>
    <w:p w14:paraId="09AD78E8" w14:textId="73BC070B" w:rsidR="00DB1222" w:rsidRDefault="008F1D07" w:rsidP="00F53028">
      <w:pPr>
        <w:spacing w:after="0" w:line="240" w:lineRule="auto"/>
      </w:pPr>
      <w:r>
        <w:br/>
        <w:t xml:space="preserve">Voor vaststelling van de hoogte van de schade </w:t>
      </w:r>
      <w:r w:rsidR="00F53028">
        <w:t xml:space="preserve">zal ik u, na stopzetting van de maandelijkse afdracht, een specificatie </w:t>
      </w:r>
      <w:r>
        <w:t xml:space="preserve">van de gerechtsdeurwaarder </w:t>
      </w:r>
      <w:r w:rsidR="00F53028">
        <w:t>doen toekomen</w:t>
      </w:r>
      <w:r>
        <w:t>.</w:t>
      </w:r>
      <w:r>
        <w:br/>
      </w:r>
      <w:r w:rsidR="00DB1222">
        <w:br/>
        <w:t>In afwachting van uw antwoord,</w:t>
      </w:r>
      <w:r w:rsidR="00DB1222">
        <w:br/>
      </w:r>
      <w:r w:rsidR="00DB1222">
        <w:br/>
      </w:r>
      <w:r w:rsidR="00DB1222">
        <w:br/>
        <w:t>hoogachtend</w:t>
      </w:r>
      <w:r>
        <w:t>,</w:t>
      </w:r>
      <w:r w:rsidR="00DB1222">
        <w:br/>
        <w:t>….</w:t>
      </w:r>
    </w:p>
    <w:p w14:paraId="5F0401AB" w14:textId="77777777" w:rsidR="004E74B5" w:rsidRPr="00DB1222" w:rsidRDefault="004E74B5" w:rsidP="00DB1222"/>
    <w:sectPr w:rsidR="004E74B5" w:rsidRPr="00DB12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E133" w14:textId="77777777" w:rsidR="005A1563" w:rsidRDefault="005A1563" w:rsidP="0033492F">
      <w:pPr>
        <w:spacing w:after="0" w:line="240" w:lineRule="auto"/>
      </w:pPr>
      <w:r>
        <w:separator/>
      </w:r>
    </w:p>
  </w:endnote>
  <w:endnote w:type="continuationSeparator" w:id="0">
    <w:p w14:paraId="399F672A" w14:textId="77777777" w:rsidR="005A1563" w:rsidRDefault="005A1563" w:rsidP="0033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7809" w14:textId="77777777" w:rsidR="00484FF4" w:rsidRDefault="00615EB0">
    <w:pPr>
      <w:pStyle w:val="Voettekst"/>
    </w:pPr>
    <w:hyperlink r:id="rId1" w:history="1">
      <w:r w:rsidR="004F2695" w:rsidRPr="005D3347">
        <w:rPr>
          <w:rStyle w:val="Hyperlink"/>
        </w:rPr>
        <w:t>www.schuldinfo.nl/beslag-inkomen/wat-valt-onder-beslag</w:t>
      </w:r>
    </w:hyperlink>
    <w:r w:rsidR="004F26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EF76" w14:textId="77777777" w:rsidR="005A1563" w:rsidRDefault="005A1563" w:rsidP="0033492F">
      <w:pPr>
        <w:spacing w:after="0" w:line="240" w:lineRule="auto"/>
      </w:pPr>
      <w:r>
        <w:separator/>
      </w:r>
    </w:p>
  </w:footnote>
  <w:footnote w:type="continuationSeparator" w:id="0">
    <w:p w14:paraId="066C3446" w14:textId="77777777" w:rsidR="005A1563" w:rsidRDefault="005A1563" w:rsidP="00334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7DE"/>
    <w:multiLevelType w:val="hybridMultilevel"/>
    <w:tmpl w:val="A8D8D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9958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A89"/>
    <w:rsid w:val="00086F39"/>
    <w:rsid w:val="001B114C"/>
    <w:rsid w:val="00213FAA"/>
    <w:rsid w:val="00294A89"/>
    <w:rsid w:val="002A4B45"/>
    <w:rsid w:val="002C5D54"/>
    <w:rsid w:val="0033492F"/>
    <w:rsid w:val="00384DAD"/>
    <w:rsid w:val="00422086"/>
    <w:rsid w:val="00484FF4"/>
    <w:rsid w:val="00485D37"/>
    <w:rsid w:val="004E1D82"/>
    <w:rsid w:val="004E74B5"/>
    <w:rsid w:val="004F2695"/>
    <w:rsid w:val="0052779D"/>
    <w:rsid w:val="00544FDB"/>
    <w:rsid w:val="005709AA"/>
    <w:rsid w:val="00592274"/>
    <w:rsid w:val="005A1563"/>
    <w:rsid w:val="00615EB0"/>
    <w:rsid w:val="00687E50"/>
    <w:rsid w:val="006A0613"/>
    <w:rsid w:val="006E6138"/>
    <w:rsid w:val="00715BBA"/>
    <w:rsid w:val="008335DA"/>
    <w:rsid w:val="00846611"/>
    <w:rsid w:val="00854553"/>
    <w:rsid w:val="00871903"/>
    <w:rsid w:val="008F1D07"/>
    <w:rsid w:val="00992A09"/>
    <w:rsid w:val="00A00E7A"/>
    <w:rsid w:val="00B166AF"/>
    <w:rsid w:val="00B32FE0"/>
    <w:rsid w:val="00B7532C"/>
    <w:rsid w:val="00BD7A03"/>
    <w:rsid w:val="00DB1222"/>
    <w:rsid w:val="00DB230A"/>
    <w:rsid w:val="00F53028"/>
    <w:rsid w:val="00F74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ACFD"/>
  <w15:chartTrackingRefBased/>
  <w15:docId w15:val="{43A65F62-892F-46B1-A90D-13256BA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3492F"/>
    <w:pPr>
      <w:spacing w:after="0" w:line="240" w:lineRule="auto"/>
    </w:pPr>
    <w:rPr>
      <w:sz w:val="20"/>
      <w:szCs w:val="20"/>
    </w:rPr>
  </w:style>
  <w:style w:type="character" w:customStyle="1" w:styleId="VoetnoottekstChar">
    <w:name w:val="Voetnoottekst Char"/>
    <w:link w:val="Voetnoottekst"/>
    <w:uiPriority w:val="99"/>
    <w:semiHidden/>
    <w:rsid w:val="0033492F"/>
    <w:rPr>
      <w:sz w:val="20"/>
      <w:szCs w:val="20"/>
    </w:rPr>
  </w:style>
  <w:style w:type="character" w:styleId="Voetnootmarkering">
    <w:name w:val="footnote reference"/>
    <w:uiPriority w:val="99"/>
    <w:semiHidden/>
    <w:unhideWhenUsed/>
    <w:rsid w:val="0033492F"/>
    <w:rPr>
      <w:vertAlign w:val="superscript"/>
    </w:rPr>
  </w:style>
  <w:style w:type="character" w:styleId="Hyperlink">
    <w:name w:val="Hyperlink"/>
    <w:uiPriority w:val="99"/>
    <w:unhideWhenUsed/>
    <w:rsid w:val="0033492F"/>
    <w:rPr>
      <w:color w:val="0000FF"/>
      <w:u w:val="single"/>
    </w:rPr>
  </w:style>
  <w:style w:type="paragraph" w:styleId="Koptekst">
    <w:name w:val="header"/>
    <w:basedOn w:val="Standaard"/>
    <w:link w:val="KoptekstChar"/>
    <w:uiPriority w:val="99"/>
    <w:unhideWhenUsed/>
    <w:rsid w:val="0048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FF4"/>
  </w:style>
  <w:style w:type="paragraph" w:styleId="Voettekst">
    <w:name w:val="footer"/>
    <w:basedOn w:val="Standaard"/>
    <w:link w:val="VoettekstChar"/>
    <w:uiPriority w:val="99"/>
    <w:unhideWhenUsed/>
    <w:rsid w:val="0048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FF4"/>
  </w:style>
  <w:style w:type="paragraph" w:styleId="Ballontekst">
    <w:name w:val="Balloon Text"/>
    <w:basedOn w:val="Standaard"/>
    <w:link w:val="BallontekstChar"/>
    <w:uiPriority w:val="99"/>
    <w:semiHidden/>
    <w:unhideWhenUsed/>
    <w:rsid w:val="00484FF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4FF4"/>
    <w:rPr>
      <w:rFonts w:ascii="Tahoma" w:hAnsi="Tahoma" w:cs="Tahoma"/>
      <w:sz w:val="16"/>
      <w:szCs w:val="16"/>
    </w:rPr>
  </w:style>
  <w:style w:type="character" w:styleId="Onopgelostemelding">
    <w:name w:val="Unresolved Mention"/>
    <w:uiPriority w:val="99"/>
    <w:semiHidden/>
    <w:unhideWhenUsed/>
    <w:rsid w:val="0054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eplink.rechtspraak.nl/uitspraak?id=ECLI:NL:RBNHO:2023:26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uldinfo.nl/deurwaarderskost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uldinfo.nl/beslag-inkomen/wat-valt-onder-besla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1163-190F-4F4D-B133-731001A8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Links>
    <vt:vector size="12" baseType="variant">
      <vt:variant>
        <vt:i4>8192107</vt:i4>
      </vt:variant>
      <vt:variant>
        <vt:i4>0</vt:i4>
      </vt:variant>
      <vt:variant>
        <vt:i4>0</vt:i4>
      </vt:variant>
      <vt:variant>
        <vt:i4>5</vt:i4>
      </vt:variant>
      <vt:variant>
        <vt:lpwstr>http://www.schuldinfo.nl/deurwaarderskosten</vt:lpwstr>
      </vt:variant>
      <vt:variant>
        <vt:lpwstr/>
      </vt:variant>
      <vt:variant>
        <vt:i4>5701654</vt:i4>
      </vt:variant>
      <vt:variant>
        <vt:i4>0</vt:i4>
      </vt:variant>
      <vt:variant>
        <vt:i4>0</vt:i4>
      </vt:variant>
      <vt:variant>
        <vt:i4>5</vt:i4>
      </vt:variant>
      <vt:variant>
        <vt:lpwstr>http://www.schuldinfo.nl/beslag-inkomen/wat-valt-onder-beslag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cp:lastModifiedBy>André Moerman</cp:lastModifiedBy>
  <cp:revision>3</cp:revision>
  <dcterms:created xsi:type="dcterms:W3CDTF">2021-08-20T15:30:00Z</dcterms:created>
  <dcterms:modified xsi:type="dcterms:W3CDTF">2023-06-13T07:25:00Z</dcterms:modified>
</cp:coreProperties>
</file>